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40 SC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(L x l x H): 105 x 201 x 261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Smartphone, Tablette, Bluetooth Mesh</w:t>
      </w:r>
      <w:br/>
      <w:r>
        <w:rPr/>
        <w:t xml:space="preserve">• Avec télécommande: Non</w:t>
      </w:r>
      <w:br/>
      <w:r>
        <w:rPr/>
        <w:t xml:space="preserve">• Variante: avec détecteur de mouvement &amp; Bluetooth</w:t>
      </w:r>
      <w:br/>
      <w:r>
        <w:rPr/>
        <w:t xml:space="preserve">• UC1, Code EAN: 4007841085247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12,9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Oui</w:t>
      </w:r>
      <w:br/>
      <w:r>
        <w:rPr/>
        <w:t xml:space="preserve">• Portée radiale: r = 4 m (25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Clips de couverture</w:t>
      </w:r>
      <w:br/>
      <w:r>
        <w:rPr/>
        <w:t xml:space="preserve">• Flux lumineux total du produit: 930 lm</w:t>
      </w:r>
      <w:br/>
      <w:r>
        <w:rPr/>
        <w:t xml:space="preserve">• Flux lumineux mesure (360°): 930 lm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10s-60 min, Contrôlé par la luminosité, ARRÊT, Marche forcée-ACTIVÉE</w:t>
      </w:r>
      <w:br/>
      <w:r>
        <w:rPr/>
        <w:t xml:space="preserve">• Éclairage principal réglable: 5 - 100 %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5 – 100 %</w:t>
      </w:r>
      <w:br/>
      <w:r>
        <w:rPr/>
        <w:t xml:space="preserve">• Fonction balisage en pourcentage, de: 5 %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085247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40 SC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2026-05-13T01:00:14+02:00</dcterms:created>
  <dcterms:modified xsi:type="dcterms:W3CDTF">2026-05-13T01:00:14+02:00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